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23" w:rsidRPr="00C34A23" w:rsidRDefault="00C34A23" w:rsidP="00C34A23">
      <w:pPr>
        <w:pStyle w:val="Zkladntext"/>
        <w:ind w:left="3540"/>
        <w:rPr>
          <w:rFonts w:ascii="Calibri" w:hAnsi="Calibri"/>
          <w:b/>
          <w:sz w:val="20"/>
          <w:szCs w:val="20"/>
        </w:rPr>
      </w:pPr>
      <w:r w:rsidRPr="00C34A23">
        <w:rPr>
          <w:rFonts w:ascii="Calibri" w:hAnsi="Calibri"/>
          <w:b/>
          <w:sz w:val="20"/>
          <w:szCs w:val="20"/>
        </w:rPr>
        <w:t xml:space="preserve">Mateřská škola </w:t>
      </w:r>
      <w:proofErr w:type="spellStart"/>
      <w:r w:rsidRPr="00C34A23">
        <w:rPr>
          <w:rFonts w:ascii="Calibri" w:hAnsi="Calibri"/>
          <w:b/>
          <w:sz w:val="20"/>
          <w:szCs w:val="20"/>
        </w:rPr>
        <w:t>Kovanice</w:t>
      </w:r>
      <w:proofErr w:type="spellEnd"/>
    </w:p>
    <w:p w:rsidR="00C34A23" w:rsidRPr="00C34A23" w:rsidRDefault="00C34A23" w:rsidP="00C34A23">
      <w:pPr>
        <w:pStyle w:val="Zkladntext"/>
        <w:jc w:val="center"/>
        <w:rPr>
          <w:rFonts w:ascii="Calibri" w:hAnsi="Calibri"/>
          <w:b/>
          <w:sz w:val="20"/>
          <w:szCs w:val="20"/>
        </w:rPr>
      </w:pPr>
      <w:proofErr w:type="gramStart"/>
      <w:r w:rsidRPr="00C34A23">
        <w:rPr>
          <w:rFonts w:ascii="Calibri" w:hAnsi="Calibri"/>
          <w:b/>
          <w:sz w:val="20"/>
          <w:szCs w:val="20"/>
        </w:rPr>
        <w:t>Čp.144</w:t>
      </w:r>
      <w:proofErr w:type="gramEnd"/>
      <w:r w:rsidRPr="00C34A23">
        <w:rPr>
          <w:rFonts w:ascii="Calibri" w:hAnsi="Calibri"/>
          <w:b/>
          <w:sz w:val="20"/>
          <w:szCs w:val="20"/>
        </w:rPr>
        <w:t>,Nymburk 28802</w:t>
      </w:r>
    </w:p>
    <w:p w:rsidR="00C34A23" w:rsidRPr="00C34A23" w:rsidRDefault="00C34A23" w:rsidP="00C34A23">
      <w:pPr>
        <w:pStyle w:val="Zkladntext"/>
        <w:jc w:val="center"/>
        <w:rPr>
          <w:rFonts w:ascii="Calibri" w:hAnsi="Calibri"/>
          <w:b/>
          <w:sz w:val="20"/>
          <w:szCs w:val="20"/>
        </w:rPr>
      </w:pPr>
      <w:r w:rsidRPr="00C34A23">
        <w:rPr>
          <w:rFonts w:ascii="Calibri" w:hAnsi="Calibri"/>
          <w:b/>
          <w:sz w:val="20"/>
          <w:szCs w:val="20"/>
        </w:rPr>
        <w:t>70994803</w:t>
      </w:r>
    </w:p>
    <w:p w:rsidR="00C34A23" w:rsidRDefault="00C34A23" w:rsidP="00C34A23">
      <w:pPr>
        <w:pStyle w:val="Zkladn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color w:val="FF0000"/>
          <w:sz w:val="20"/>
          <w:szCs w:val="20"/>
        </w:rPr>
        <w:t xml:space="preserve">KRITÉRIA PRO PŘIJÍMÁNÍ DĚTÍ K PŘEDŠKOLNÍMU VZDĚLÁVÁNÍ </w:t>
      </w:r>
    </w:p>
    <w:p w:rsidR="00C34A23" w:rsidRDefault="00C34A23" w:rsidP="00C34A23">
      <w:pPr>
        <w:pStyle w:val="Zkladntext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Ředitelka Mateřské školy </w:t>
      </w:r>
      <w:proofErr w:type="spellStart"/>
      <w:r>
        <w:rPr>
          <w:rFonts w:ascii="Calibri" w:hAnsi="Calibri"/>
          <w:sz w:val="20"/>
          <w:szCs w:val="20"/>
        </w:rPr>
        <w:t>Kovanice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čp.144</w:t>
      </w:r>
      <w:proofErr w:type="gramEnd"/>
      <w:r>
        <w:rPr>
          <w:rFonts w:ascii="Calibri" w:hAnsi="Calibri"/>
          <w:sz w:val="20"/>
          <w:szCs w:val="20"/>
        </w:rPr>
        <w:t xml:space="preserve">,Nymburk 288(dále jen mateřská škola) stanovila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 předškolnímu vzdělávání v mateřské škole v případě, kdy počet žádostí podaných zákonnými zástupci dětí o přijetí k předškolnímu vzdělávání v daném roce překročí stanovenou kapacitu maximálního počtu dětí pro mateřskou školu. </w:t>
      </w:r>
    </w:p>
    <w:p w:rsidR="00C34A23" w:rsidRDefault="00C34A23" w:rsidP="00C34A23">
      <w:pPr>
        <w:pStyle w:val="Zkladn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I. </w:t>
      </w:r>
    </w:p>
    <w:p w:rsidR="00C34A23" w:rsidRDefault="00C34A23" w:rsidP="00C34A23">
      <w:pPr>
        <w:pStyle w:val="Zkladntext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Předškolní vzdělávání se poskytuje dětem ve věku zpravidla od </w:t>
      </w:r>
      <w:r>
        <w:rPr>
          <w:rFonts w:ascii="Calibri" w:hAnsi="Calibri"/>
          <w:b/>
          <w:sz w:val="20"/>
          <w:szCs w:val="20"/>
        </w:rPr>
        <w:t>3 let</w:t>
      </w:r>
      <w:r>
        <w:rPr>
          <w:rFonts w:ascii="Calibri" w:hAnsi="Calibri"/>
          <w:sz w:val="20"/>
          <w:szCs w:val="20"/>
        </w:rPr>
        <w:t xml:space="preserve"> až do začátku povinné školní docházky., nejdříve však od 2 let věku dítěte.</w:t>
      </w:r>
    </w:p>
    <w:p w:rsidR="00C34A23" w:rsidRDefault="00C34A23" w:rsidP="00C34A23">
      <w:pPr>
        <w:pStyle w:val="Zkladn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II. </w:t>
      </w:r>
    </w:p>
    <w:p w:rsidR="00C34A23" w:rsidRDefault="00C34A23" w:rsidP="00C34A23">
      <w:pPr>
        <w:pStyle w:val="Zkladntext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Dle § 50 zákona č. 258/2000 Sb., o ochraně veřejného zdraví, ve znění pozdějších předpisů, je podmínkou přijetí dítěte do mateřské školy </w:t>
      </w:r>
      <w:r>
        <w:rPr>
          <w:rFonts w:ascii="Calibri" w:hAnsi="Calibri"/>
          <w:b/>
          <w:sz w:val="20"/>
          <w:szCs w:val="20"/>
        </w:rPr>
        <w:t xml:space="preserve">řádné očkování. </w:t>
      </w:r>
      <w:r>
        <w:rPr>
          <w:rFonts w:ascii="Calibri" w:hAnsi="Calibri"/>
          <w:sz w:val="20"/>
          <w:szCs w:val="20"/>
        </w:rPr>
        <w:t xml:space="preserve">Výjimkou podle § 46 odst. 4.) zákona 258 / 2000 Sb., o ochraně veřejného zdraví, v platném znění, jsou děti, pro které je </w:t>
      </w:r>
      <w:r>
        <w:rPr>
          <w:rFonts w:ascii="Calibri" w:hAnsi="Calibri"/>
          <w:b/>
          <w:sz w:val="20"/>
          <w:szCs w:val="20"/>
        </w:rPr>
        <w:t>docházka do mateřské školy povinná.</w:t>
      </w:r>
    </w:p>
    <w:p w:rsidR="00C34A23" w:rsidRDefault="00C34A23" w:rsidP="00C34A23">
      <w:pPr>
        <w:pStyle w:val="Zkladn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III. </w:t>
      </w:r>
    </w:p>
    <w:p w:rsidR="00C34A23" w:rsidRDefault="00C34A23" w:rsidP="00C34A23">
      <w:pPr>
        <w:pStyle w:val="Zkladntext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 přijetí dítěte k předškolnímu vzdělávání se speciálními vzdělávacími potřebami</w:t>
      </w:r>
      <w:r>
        <w:rPr>
          <w:rFonts w:ascii="Calibri" w:hAnsi="Calibri"/>
          <w:sz w:val="20"/>
          <w:szCs w:val="20"/>
        </w:rPr>
        <w:t xml:space="preserve"> rozhoduje ředitelka školy po dohodě a písemném vyjádření školského poradenského zařízení a pediatra (§ 34 odst. 6 zákona 561/2004 Sb., školský zákon, ve znění pozdějších předpisů§ 16odst. 9 zákona 561/2004 Sb. školský zákon).</w:t>
      </w:r>
    </w:p>
    <w:p w:rsidR="00C34A23" w:rsidRDefault="00C34A23" w:rsidP="00C34A23">
      <w:pPr>
        <w:pStyle w:val="Zkladn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IV. </w:t>
      </w:r>
    </w:p>
    <w:p w:rsidR="00C34A23" w:rsidRDefault="00C34A23" w:rsidP="00C34A23">
      <w:pPr>
        <w:pStyle w:val="Zkladntext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 ustanovením § 34 odst. 4 školského zákona je </w:t>
      </w:r>
      <w:r>
        <w:rPr>
          <w:rFonts w:ascii="Calibri" w:hAnsi="Calibri"/>
          <w:b/>
          <w:sz w:val="20"/>
          <w:szCs w:val="20"/>
        </w:rPr>
        <w:t>přednostně vždy přijato dítě rok před nástupem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povinné školní docházky, </w:t>
      </w:r>
      <w:r>
        <w:rPr>
          <w:rFonts w:ascii="Calibri" w:hAnsi="Calibri"/>
          <w:sz w:val="20"/>
          <w:szCs w:val="20"/>
        </w:rPr>
        <w:t>pro které</w:t>
      </w:r>
      <w:r>
        <w:rPr>
          <w:rFonts w:ascii="Calibri" w:hAnsi="Calibri"/>
          <w:b/>
          <w:sz w:val="20"/>
          <w:szCs w:val="20"/>
        </w:rPr>
        <w:t xml:space="preserve"> je předškolní vzdělávání povinné</w:t>
      </w:r>
    </w:p>
    <w:p w:rsidR="00C34A23" w:rsidRDefault="00C34A23" w:rsidP="00C34A23">
      <w:pPr>
        <w:pStyle w:val="Zkladn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</w:t>
      </w:r>
      <w:r>
        <w:rPr>
          <w:rFonts w:ascii="Calibri" w:hAnsi="Calibri"/>
          <w:sz w:val="20"/>
          <w:szCs w:val="20"/>
        </w:rPr>
        <w:t xml:space="preserve">. </w:t>
      </w:r>
    </w:p>
    <w:p w:rsidR="00C34A23" w:rsidRDefault="00C34A23" w:rsidP="00C34A23">
      <w:pPr>
        <w:pStyle w:val="Zkladntex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Pakliže nedojde k přijetí dítěte dle kritéria pod bodem IV., vychází při přijímání dětí do mateřské školy ředitelka z hlavních kritérií, uvedených v následující tabulce a následně z kritérií pomocných. </w:t>
      </w:r>
    </w:p>
    <w:p w:rsidR="00C34A23" w:rsidRDefault="00C34A23" w:rsidP="00C34A23">
      <w:pPr>
        <w:pStyle w:val="Zkladntex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Přednostně bude přijato dítě s vyšším bodovým hodnocením. </w:t>
      </w:r>
    </w:p>
    <w:p w:rsidR="00C34A23" w:rsidRDefault="00C34A23" w:rsidP="00C34A23">
      <w:pPr>
        <w:pStyle w:val="Zkladntext"/>
        <w:jc w:val="both"/>
      </w:pPr>
      <w:r>
        <w:rPr>
          <w:rFonts w:ascii="Calibri" w:hAnsi="Calibri"/>
          <w:sz w:val="20"/>
          <w:szCs w:val="20"/>
        </w:rPr>
        <w:t>Kritéria jsou posuzována ke stavu k </w:t>
      </w:r>
      <w:r>
        <w:rPr>
          <w:rFonts w:ascii="Calibri" w:hAnsi="Calibri"/>
          <w:b/>
          <w:sz w:val="20"/>
          <w:szCs w:val="20"/>
        </w:rPr>
        <w:t>1. září 2026, na školní rok 2026/2027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2345"/>
        <w:gridCol w:w="4657"/>
        <w:gridCol w:w="986"/>
      </w:tblGrid>
      <w:tr w:rsidR="00C34A23" w:rsidTr="00C34A23">
        <w:trPr>
          <w:trHeight w:val="356"/>
        </w:trPr>
        <w:tc>
          <w:tcPr>
            <w:tcW w:w="76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A23" w:rsidRDefault="00C34A23" w:rsidP="0096413A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Hlavní kritéria: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34A23" w:rsidRDefault="00C34A23" w:rsidP="009641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>
              <w:rPr>
                <w:rFonts w:ascii="Calibri" w:hAnsi="Calibri"/>
                <w:b/>
                <w:sz w:val="20"/>
                <w:szCs w:val="20"/>
              </w:rPr>
              <w:t>Body:</w:t>
            </w:r>
          </w:p>
        </w:tc>
      </w:tr>
      <w:tr w:rsidR="00C34A23" w:rsidTr="00C34A23">
        <w:trPr>
          <w:trHeight w:val="692"/>
        </w:trPr>
        <w:tc>
          <w:tcPr>
            <w:tcW w:w="6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A23" w:rsidRDefault="00C34A23" w:rsidP="009641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70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A23" w:rsidRDefault="00C34A23" w:rsidP="0096413A">
            <w:pPr>
              <w:jc w:val="both"/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Trvalý pobyt v obci</w:t>
            </w: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23" w:rsidRDefault="00C34A23" w:rsidP="009641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</w:tr>
      <w:tr w:rsidR="00C34A23" w:rsidTr="00C34A23">
        <w:trPr>
          <w:trHeight w:val="3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C34A23" w:rsidRDefault="00C34A23" w:rsidP="009641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C34A23" w:rsidRDefault="00C34A23" w:rsidP="009641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A23" w:rsidRDefault="00C34A23" w:rsidP="0096413A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5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let     (dovršených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k 31. 8.2026)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23" w:rsidRDefault="00C34A23" w:rsidP="009641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</w:tr>
      <w:tr w:rsidR="00C34A23" w:rsidTr="00C34A23">
        <w:trPr>
          <w:trHeight w:val="356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34A23" w:rsidRDefault="00C34A23" w:rsidP="009641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C34A23" w:rsidRDefault="00C34A23" w:rsidP="009641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2..</w:t>
            </w:r>
            <w:proofErr w:type="gramEnd"/>
          </w:p>
        </w:tc>
        <w:tc>
          <w:tcPr>
            <w:tcW w:w="2345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34A23" w:rsidRDefault="00C34A23" w:rsidP="009641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34A23" w:rsidRDefault="00C34A23" w:rsidP="0096413A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Věk dítěte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A23" w:rsidRDefault="00C34A23" w:rsidP="0096413A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roky  (dovršené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k 31. 8. 2026)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23" w:rsidRDefault="00C34A23" w:rsidP="009641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</w:tr>
      <w:tr w:rsidR="00C34A23" w:rsidTr="00C34A23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4A23" w:rsidRDefault="00C34A23" w:rsidP="0096413A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23" w:rsidRDefault="00C34A23" w:rsidP="0096413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A23" w:rsidRDefault="00C34A23" w:rsidP="0096413A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roky  (dovršené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k 31. 8. 2026)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23" w:rsidRDefault="00C34A23" w:rsidP="009641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</w:tr>
      <w:tr w:rsidR="00C34A23" w:rsidTr="00C34A23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4A23" w:rsidRDefault="00C34A23" w:rsidP="0096413A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23" w:rsidRDefault="00C34A23" w:rsidP="0096413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A23" w:rsidRDefault="00C34A23" w:rsidP="0096413A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roky  (dovršené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k 31. 8. 202)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23" w:rsidRDefault="00C34A23" w:rsidP="009641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</w:tr>
      <w:tr w:rsidR="00C34A23" w:rsidTr="00C34A23">
        <w:trPr>
          <w:trHeight w:val="356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4A23" w:rsidRDefault="00C34A23" w:rsidP="009641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4A23" w:rsidRDefault="00C34A23" w:rsidP="009641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4A23" w:rsidRDefault="00C34A23" w:rsidP="009641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C34A23" w:rsidRDefault="00C34A23" w:rsidP="00C34A23">
      <w:pPr>
        <w:pStyle w:val="Zkladntext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 xml:space="preserve">Při rozhodování o přijetí dítěte k předškolnímu vzdělávání v mateřské škole bude ředitelka mateřské školy brát v úvahu počet dosažených bodů v hlavních i pomocných kritérií. </w:t>
      </w:r>
    </w:p>
    <w:p w:rsidR="00C34A23" w:rsidRPr="00243023" w:rsidRDefault="00C34A23" w:rsidP="00C34A23">
      <w:pPr>
        <w:pStyle w:val="Zkladntext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 případě shodnosti posuzovaných kritérií je rozhodující datum narození dítěte (od nejstaršího po nejmladší).</w:t>
      </w:r>
    </w:p>
    <w:p w:rsidR="00C34A23" w:rsidRDefault="00C34A23" w:rsidP="00C34A23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 </w:t>
      </w:r>
      <w:proofErr w:type="spellStart"/>
      <w:r>
        <w:rPr>
          <w:rFonts w:ascii="Calibri" w:hAnsi="Calibri"/>
          <w:sz w:val="22"/>
        </w:rPr>
        <w:t>Kovanicích</w:t>
      </w:r>
      <w:proofErr w:type="spellEnd"/>
      <w:r>
        <w:rPr>
          <w:rFonts w:ascii="Calibri" w:hAnsi="Calibri"/>
          <w:sz w:val="22"/>
        </w:rPr>
        <w:t xml:space="preserve"> 30. 11. </w:t>
      </w:r>
      <w:proofErr w:type="gramStart"/>
      <w:r>
        <w:rPr>
          <w:rFonts w:ascii="Calibri" w:hAnsi="Calibri"/>
          <w:sz w:val="22"/>
        </w:rPr>
        <w:t>2025                                                                               Kalvodová</w:t>
      </w:r>
      <w:proofErr w:type="gramEnd"/>
      <w:r>
        <w:rPr>
          <w:rFonts w:ascii="Calibri" w:hAnsi="Calibri"/>
          <w:sz w:val="22"/>
        </w:rPr>
        <w:t xml:space="preserve"> Jana</w:t>
      </w:r>
    </w:p>
    <w:p w:rsidR="008C0E63" w:rsidRDefault="00C34A23" w:rsidP="00C34A23"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ředitelka  MŠ</w:t>
      </w:r>
    </w:p>
    <w:sectPr w:rsidR="008C0E63" w:rsidSect="008C0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34A23"/>
    <w:rsid w:val="00132409"/>
    <w:rsid w:val="00601116"/>
    <w:rsid w:val="006B4726"/>
    <w:rsid w:val="008C0E63"/>
    <w:rsid w:val="009119C1"/>
    <w:rsid w:val="0096413A"/>
    <w:rsid w:val="00C3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C34A23"/>
    <w:pPr>
      <w:widowControl w:val="0"/>
      <w:suppressAutoHyphens/>
      <w:spacing w:after="120"/>
    </w:pPr>
    <w:rPr>
      <w:rFonts w:eastAsia="SimSun" w:cs="Mangal"/>
      <w:kern w:val="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semiHidden/>
    <w:rsid w:val="00C34A23"/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Kalvodovi</dc:creator>
  <cp:lastModifiedBy>Kalvodovi</cp:lastModifiedBy>
  <cp:revision>2</cp:revision>
  <dcterms:created xsi:type="dcterms:W3CDTF">2026-01-20T17:38:00Z</dcterms:created>
  <dcterms:modified xsi:type="dcterms:W3CDTF">2026-01-20T17:38:00Z</dcterms:modified>
</cp:coreProperties>
</file>